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84" w:rsidRDefault="00D17C84" w:rsidP="00D17C84">
      <w:pPr>
        <w:pStyle w:val="Default"/>
        <w:ind w:left="-810" w:right="-900"/>
        <w:rPr>
          <w:rFonts w:ascii="Arial" w:hAnsi="Arial" w:cs="Arial"/>
          <w:color w:val="auto"/>
          <w:sz w:val="16"/>
          <w:szCs w:val="16"/>
        </w:rPr>
      </w:pPr>
    </w:p>
    <w:p w:rsidR="00CE5856" w:rsidRDefault="007B3D91" w:rsidP="00CE5856">
      <w:pPr>
        <w:pStyle w:val="Default"/>
        <w:ind w:right="-900"/>
        <w:rPr>
          <w:rFonts w:ascii="Arial" w:hAnsi="Arial" w:cs="Arial"/>
          <w:color w:val="auto"/>
          <w:sz w:val="16"/>
          <w:szCs w:val="16"/>
        </w:rPr>
      </w:pPr>
      <w:r>
        <w:rPr>
          <w:rFonts w:ascii="Arial" w:hAnsi="Arial" w:cs="Arial"/>
          <w:color w:val="auto"/>
          <w:sz w:val="16"/>
          <w:szCs w:val="16"/>
        </w:rPr>
      </w:r>
      <w:r>
        <w:rPr>
          <w:rFonts w:ascii="Arial" w:hAnsi="Arial" w:cs="Arial"/>
          <w:color w:val="auto"/>
          <w:sz w:val="16"/>
          <w:szCs w:val="16"/>
        </w:rPr>
        <w:pict>
          <v:group id="_x0000_s2110" editas="canvas" style="width:459.75pt;height:558pt;mso-position-horizontal-relative:char;mso-position-vertical-relative:line" coordorigin="2527,1729" coordsize="7073,86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left:2527;top:1729;width:7073;height:8639" o:preferrelative="f">
              <v:fill o:detectmouseclick="t"/>
              <v:path o:extrusionok="t" o:connecttype="none"/>
              <o:lock v:ext="edit" text="t"/>
            </v:shape>
            <v:shapetype id="_x0000_t109" coordsize="21600,21600" o:spt="109" path="m,l,21600r21600,l21600,xe">
              <v:stroke joinstyle="miter"/>
              <v:path gradientshapeok="t" o:connecttype="rect"/>
            </v:shapetype>
            <v:shape id="_x0000_s2112" type="#_x0000_t109" style="position:absolute;left:4465;top:1729;width:3785;height:418">
              <v:textbox style="mso-next-textbox:#_x0000_s2112">
                <w:txbxContent>
                  <w:p w:rsidR="00CE5856" w:rsidRPr="00A1423B" w:rsidRDefault="00CE5856" w:rsidP="00CE5856">
                    <w:pPr>
                      <w:jc w:val="center"/>
                      <w:rPr>
                        <w:rFonts w:ascii="Arial" w:hAnsi="Arial" w:cs="Arial"/>
                        <w:sz w:val="18"/>
                        <w:szCs w:val="18"/>
                      </w:rPr>
                    </w:pPr>
                    <w:r w:rsidRPr="00A1423B">
                      <w:rPr>
                        <w:rFonts w:ascii="Arial" w:hAnsi="Arial" w:cs="Arial"/>
                        <w:sz w:val="18"/>
                        <w:szCs w:val="18"/>
                      </w:rPr>
                      <w:t>Proposal form is submitted to State 4-H YDP Office</w:t>
                    </w:r>
                  </w:p>
                </w:txbxContent>
              </v:textbox>
            </v:shape>
            <v:shape id="_x0000_s2113" type="#_x0000_t109" style="position:absolute;left:4189;top:2426;width:4246;height:830">
              <v:textbox style="mso-next-textbox:#_x0000_s2113;mso-fit-shape-to-text:t">
                <w:txbxContent>
                  <w:p w:rsidR="00CE5856" w:rsidRPr="00A1423B" w:rsidRDefault="00CE5856" w:rsidP="00CE5856">
                    <w:pPr>
                      <w:jc w:val="center"/>
                      <w:rPr>
                        <w:rFonts w:ascii="Arial" w:hAnsi="Arial" w:cs="Arial"/>
                        <w:sz w:val="18"/>
                        <w:szCs w:val="18"/>
                      </w:rPr>
                    </w:pPr>
                    <w:r w:rsidRPr="00A1423B">
                      <w:rPr>
                        <w:rFonts w:ascii="Arial" w:hAnsi="Arial" w:cs="Arial"/>
                        <w:sz w:val="18"/>
                        <w:szCs w:val="18"/>
                      </w:rPr>
                      <w:t xml:space="preserve">State 4-H YDP Office makes sure all questions are answered, prepares packet for Program Advisory Committee in advance of </w:t>
                    </w:r>
                    <w:proofErr w:type="gramStart"/>
                    <w:r w:rsidRPr="00A1423B">
                      <w:rPr>
                        <w:rFonts w:ascii="Arial" w:hAnsi="Arial" w:cs="Arial"/>
                        <w:sz w:val="18"/>
                        <w:szCs w:val="18"/>
                      </w:rPr>
                      <w:t>Winter</w:t>
                    </w:r>
                    <w:proofErr w:type="gramEnd"/>
                    <w:r w:rsidRPr="00A1423B">
                      <w:rPr>
                        <w:rFonts w:ascii="Arial" w:hAnsi="Arial" w:cs="Arial"/>
                        <w:sz w:val="18"/>
                        <w:szCs w:val="18"/>
                      </w:rPr>
                      <w:t xml:space="preserve"> or Summer meeting.</w:t>
                    </w:r>
                  </w:p>
                </w:txbxContent>
              </v:textbox>
            </v:shape>
            <v:shape id="_x0000_s2114" type="#_x0000_t109" style="position:absolute;left:4835;top:3401;width:2862;height:478">
              <v:textbox style="mso-next-textbox:#_x0000_s2114">
                <w:txbxContent>
                  <w:p w:rsidR="00CE5856" w:rsidRPr="00A1423B" w:rsidRDefault="00CE5856" w:rsidP="00CE5856">
                    <w:pPr>
                      <w:jc w:val="center"/>
                      <w:rPr>
                        <w:rFonts w:ascii="Arial" w:hAnsi="Arial" w:cs="Arial"/>
                        <w:sz w:val="18"/>
                        <w:szCs w:val="18"/>
                      </w:rPr>
                    </w:pPr>
                    <w:r w:rsidRPr="00A1423B">
                      <w:rPr>
                        <w:rFonts w:ascii="Arial" w:hAnsi="Arial" w:cs="Arial"/>
                        <w:sz w:val="18"/>
                        <w:szCs w:val="18"/>
                      </w:rPr>
                      <w:t>Proposal submitted to Program Advisory Committee</w:t>
                    </w:r>
                  </w:p>
                </w:txbxContent>
              </v:textbox>
            </v:shape>
            <v:shapetype id="_x0000_t110" coordsize="21600,21600" o:spt="110" path="m10800,l,10800,10800,21600,21600,10800xe">
              <v:stroke joinstyle="miter"/>
              <v:path gradientshapeok="t" o:connecttype="rect" textboxrect="5400,5400,16200,16200"/>
            </v:shapetype>
            <v:shape id="_x0000_s2115" type="#_x0000_t110" style="position:absolute;left:5204;top:4237;width:2031;height:1672">
              <v:textbox style="mso-next-textbox:#_x0000_s2115">
                <w:txbxContent>
                  <w:p w:rsidR="00CE5856" w:rsidRPr="00CE5856" w:rsidRDefault="00CE5856" w:rsidP="00CE5856">
                    <w:pPr>
                      <w:spacing w:after="0"/>
                      <w:jc w:val="center"/>
                      <w:rPr>
                        <w:rFonts w:ascii="Arial" w:hAnsi="Arial" w:cs="Arial"/>
                        <w:sz w:val="16"/>
                        <w:szCs w:val="16"/>
                      </w:rPr>
                    </w:pPr>
                    <w:r w:rsidRPr="00CE5856">
                      <w:rPr>
                        <w:rFonts w:ascii="Arial" w:hAnsi="Arial" w:cs="Arial"/>
                        <w:sz w:val="16"/>
                        <w:szCs w:val="16"/>
                      </w:rPr>
                      <w:t>Does CA</w:t>
                    </w:r>
                  </w:p>
                  <w:p w:rsidR="00CE5856" w:rsidRPr="00A1423B" w:rsidRDefault="00CE5856" w:rsidP="00CE5856">
                    <w:pPr>
                      <w:spacing w:after="0"/>
                      <w:jc w:val="center"/>
                      <w:rPr>
                        <w:rFonts w:ascii="Arial" w:hAnsi="Arial" w:cs="Arial"/>
                        <w:sz w:val="18"/>
                        <w:szCs w:val="18"/>
                      </w:rPr>
                    </w:pPr>
                    <w:r w:rsidRPr="00CE5856">
                      <w:rPr>
                        <w:rFonts w:ascii="Arial" w:hAnsi="Arial" w:cs="Arial"/>
                        <w:sz w:val="16"/>
                        <w:szCs w:val="16"/>
                      </w:rPr>
                      <w:t xml:space="preserve">4-H YDP </w:t>
                    </w:r>
                    <w:proofErr w:type="gramStart"/>
                    <w:r w:rsidRPr="00CE5856">
                      <w:rPr>
                        <w:rFonts w:ascii="Arial" w:hAnsi="Arial" w:cs="Arial"/>
                        <w:sz w:val="16"/>
                        <w:szCs w:val="16"/>
                      </w:rPr>
                      <w:t>need</w:t>
                    </w:r>
                    <w:proofErr w:type="gramEnd"/>
                    <w:r w:rsidRPr="00CE5856">
                      <w:rPr>
                        <w:rFonts w:ascii="Arial" w:hAnsi="Arial" w:cs="Arial"/>
                        <w:sz w:val="16"/>
                        <w:szCs w:val="16"/>
                      </w:rPr>
                      <w:t xml:space="preserve"> to send an evaluation team?</w:t>
                    </w:r>
                  </w:p>
                </w:txbxContent>
              </v:textbox>
            </v:shape>
            <v:shape id="_x0000_s2116" type="#_x0000_t109" style="position:absolute;left:7881;top:4516;width:1569;height:556">
              <v:textbox style="mso-next-textbox:#_x0000_s2116">
                <w:txbxContent>
                  <w:p w:rsidR="00CE5856" w:rsidRPr="00A1423B" w:rsidRDefault="00CE5856" w:rsidP="00CE5856">
                    <w:pPr>
                      <w:jc w:val="center"/>
                      <w:rPr>
                        <w:rFonts w:ascii="Arial" w:hAnsi="Arial" w:cs="Arial"/>
                        <w:sz w:val="18"/>
                        <w:szCs w:val="18"/>
                      </w:rPr>
                    </w:pPr>
                    <w:r w:rsidRPr="00A1423B">
                      <w:rPr>
                        <w:rFonts w:ascii="Arial" w:hAnsi="Arial" w:cs="Arial"/>
                        <w:sz w:val="18"/>
                        <w:szCs w:val="18"/>
                      </w:rPr>
                      <w:t>State Office notifies applicant</w:t>
                    </w:r>
                  </w:p>
                </w:txbxContent>
              </v:textbox>
            </v:shape>
            <v:shape id="_x0000_s2117" type="#_x0000_t109" style="position:absolute;left:7881;top:5073;width:1570;height:698">
              <v:textbox style="mso-next-textbox:#_x0000_s2117">
                <w:txbxContent>
                  <w:p w:rsidR="00CE5856" w:rsidRPr="00A1423B" w:rsidRDefault="00CE5856" w:rsidP="00CE5856">
                    <w:pPr>
                      <w:jc w:val="center"/>
                      <w:rPr>
                        <w:rFonts w:ascii="Arial" w:hAnsi="Arial" w:cs="Arial"/>
                        <w:sz w:val="18"/>
                        <w:szCs w:val="18"/>
                      </w:rPr>
                    </w:pPr>
                    <w:r w:rsidRPr="00A1423B">
                      <w:rPr>
                        <w:rFonts w:ascii="Arial" w:hAnsi="Arial" w:cs="Arial"/>
                        <w:sz w:val="18"/>
                        <w:szCs w:val="18"/>
                      </w:rPr>
                      <w:t>Select evaluation form (youth and adults)</w:t>
                    </w:r>
                  </w:p>
                </w:txbxContent>
              </v:textbox>
            </v:shape>
            <v:line id="_x0000_s2118" style="position:absolute;flip:x" from="6312,2147" to="6313,2426">
              <v:stroke endarrow="block"/>
            </v:line>
            <v:shape id="_x0000_s2119" type="#_x0000_t109" style="position:absolute;left:7881;top:6327;width:1569;height:836">
              <v:textbox style="mso-next-textbox:#_x0000_s2119">
                <w:txbxContent>
                  <w:p w:rsidR="00CE5856" w:rsidRPr="00A17259" w:rsidRDefault="00CE5856" w:rsidP="00CE5856">
                    <w:pPr>
                      <w:jc w:val="center"/>
                      <w:rPr>
                        <w:rFonts w:ascii="Arial" w:hAnsi="Arial" w:cs="Arial"/>
                        <w:sz w:val="18"/>
                        <w:szCs w:val="18"/>
                      </w:rPr>
                    </w:pPr>
                    <w:r w:rsidRPr="00A17259">
                      <w:rPr>
                        <w:rFonts w:ascii="Arial" w:hAnsi="Arial" w:cs="Arial"/>
                        <w:sz w:val="18"/>
                        <w:szCs w:val="18"/>
                      </w:rPr>
                      <w:t>Evaluation team submits report to Program Advisory Committee</w:t>
                    </w:r>
                  </w:p>
                </w:txbxContent>
              </v:textbox>
            </v:shape>
            <v:line id="_x0000_s2120" style="position:absolute" from="8619,5770" to="8620,6327">
              <v:stroke endarrow="block"/>
            </v:line>
            <v:shape id="_x0000_s2121" type="#_x0000_t109" style="position:absolute;left:5112;top:6188;width:2308;height:418">
              <v:textbox style="mso-next-textbox:#_x0000_s2121">
                <w:txbxContent>
                  <w:p w:rsidR="00CE5856" w:rsidRPr="00725B2D" w:rsidRDefault="00CE5856" w:rsidP="00CE5856">
                    <w:pPr>
                      <w:jc w:val="center"/>
                      <w:rPr>
                        <w:rFonts w:ascii="Arial" w:hAnsi="Arial" w:cs="Arial"/>
                        <w:sz w:val="18"/>
                        <w:szCs w:val="18"/>
                      </w:rPr>
                    </w:pPr>
                    <w:r>
                      <w:rPr>
                        <w:rFonts w:ascii="Arial" w:hAnsi="Arial" w:cs="Arial"/>
                        <w:sz w:val="18"/>
                        <w:szCs w:val="18"/>
                      </w:rPr>
                      <w:t>Invite guests to review, if needed</w:t>
                    </w:r>
                  </w:p>
                </w:txbxContent>
              </v:textbox>
            </v:shape>
            <v:line id="_x0000_s2122" style="position:absolute;flip:x" from="7327,7163" to="8619,7721">
              <v:stroke endarrow="block"/>
            </v:line>
            <v:shape id="_x0000_s2123" type="#_x0000_t109" style="position:absolute;left:3358;top:9254;width:1107;height:836">
              <v:textbox style="mso-next-textbox:#_x0000_s2123">
                <w:txbxContent>
                  <w:p w:rsidR="00CE5856" w:rsidRPr="00A17259" w:rsidRDefault="00CE5856" w:rsidP="00CE5856">
                    <w:pPr>
                      <w:jc w:val="center"/>
                      <w:rPr>
                        <w:rFonts w:ascii="Arial" w:hAnsi="Arial" w:cs="Arial"/>
                        <w:sz w:val="18"/>
                        <w:szCs w:val="18"/>
                      </w:rPr>
                    </w:pPr>
                    <w:r w:rsidRPr="00A17259">
                      <w:rPr>
                        <w:rFonts w:ascii="Arial" w:hAnsi="Arial" w:cs="Arial"/>
                        <w:sz w:val="18"/>
                        <w:szCs w:val="18"/>
                      </w:rPr>
                      <w:t>State 4-H YDP Office notifies applicant</w:t>
                    </w:r>
                  </w:p>
                </w:txbxContent>
              </v:textbox>
            </v:shape>
            <v:shape id="_x0000_s2124" type="#_x0000_t109" style="position:absolute;left:8065;top:8417;width:1386;height:697">
              <v:textbox style="mso-next-textbox:#_x0000_s2124">
                <w:txbxContent>
                  <w:p w:rsidR="00CE5856" w:rsidRPr="00A17259" w:rsidRDefault="00CE5856" w:rsidP="00CE5856">
                    <w:pPr>
                      <w:jc w:val="center"/>
                      <w:rPr>
                        <w:rFonts w:ascii="Arial" w:hAnsi="Arial" w:cs="Arial"/>
                        <w:sz w:val="18"/>
                        <w:szCs w:val="18"/>
                      </w:rPr>
                    </w:pPr>
                    <w:r w:rsidRPr="00A17259">
                      <w:rPr>
                        <w:rFonts w:ascii="Arial" w:hAnsi="Arial" w:cs="Arial"/>
                        <w:sz w:val="18"/>
                        <w:szCs w:val="18"/>
                      </w:rPr>
                      <w:t>State 4-H YDP Office notifies applicant</w:t>
                    </w:r>
                  </w:p>
                </w:txbxContent>
              </v:textbox>
            </v:shape>
            <v:shape id="_x0000_s2125" type="#_x0000_t109" style="position:absolute;left:8065;top:9012;width:1386;height:520">
              <v:textbox style="mso-next-textbox:#_x0000_s2125">
                <w:txbxContent>
                  <w:p w:rsidR="00CE5856" w:rsidRPr="00A17259" w:rsidRDefault="00CE5856" w:rsidP="00CE5856">
                    <w:pPr>
                      <w:jc w:val="center"/>
                      <w:rPr>
                        <w:rFonts w:ascii="Arial" w:hAnsi="Arial" w:cs="Arial"/>
                        <w:sz w:val="18"/>
                        <w:szCs w:val="18"/>
                      </w:rPr>
                    </w:pPr>
                    <w:r w:rsidRPr="00A17259">
                      <w:rPr>
                        <w:rFonts w:ascii="Arial" w:hAnsi="Arial" w:cs="Arial"/>
                        <w:sz w:val="18"/>
                        <w:szCs w:val="18"/>
                      </w:rPr>
                      <w:t>Develop action items</w:t>
                    </w:r>
                  </w:p>
                </w:txbxContent>
              </v:textbox>
            </v:shape>
            <v:line id="_x0000_s2126" style="position:absolute;flip:x" from="4281,8278" to="5573,9254">
              <v:stroke endarrow="block"/>
            </v:line>
            <v:line id="_x0000_s2127" style="position:absolute" from="7050,8278" to="8065,9114">
              <v:stroke endarrow="block"/>
            </v:line>
            <v:shape id="_x0000_s2128" type="#_x0000_t109" style="position:absolute;left:6958;top:9811;width:2492;height:557">
              <v:textbox style="mso-next-textbox:#_x0000_s2128">
                <w:txbxContent>
                  <w:p w:rsidR="00CE5856" w:rsidRPr="00725B2D" w:rsidRDefault="00CE5856" w:rsidP="00CE5856">
                    <w:pPr>
                      <w:jc w:val="center"/>
                      <w:rPr>
                        <w:rFonts w:ascii="Arial" w:hAnsi="Arial" w:cs="Arial"/>
                        <w:sz w:val="18"/>
                        <w:szCs w:val="18"/>
                      </w:rPr>
                    </w:pPr>
                    <w:r>
                      <w:rPr>
                        <w:rFonts w:ascii="Arial" w:hAnsi="Arial" w:cs="Arial"/>
                        <w:sz w:val="18"/>
                        <w:szCs w:val="18"/>
                      </w:rPr>
                      <w:t>Program information posted to web and announced in “Updates”</w:t>
                    </w:r>
                  </w:p>
                </w:txbxContent>
              </v:textbox>
            </v:shape>
            <v:line id="_x0000_s2129" style="position:absolute" from="8712,9532" to="8713,9811">
              <v:stroke endarrow="block"/>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0" type="#_x0000_t136" style="position:absolute;left:5665;top:5909;width:186;height:139" fillcolor="black" stroked="f">
              <v:shadow color="#868686"/>
              <v:textpath style="font-family:&quot;Arial&quot;;font-size:8pt;v-text-kern:t" trim="t" fitpath="t" string="No"/>
            </v:shape>
            <v:shape id="_x0000_s2131" type="#_x0000_t136" style="position:absolute;left:7419;top:4655;width:213;height:139" fillcolor="black" stroked="f">
              <v:shadow color="#868686"/>
              <v:textpath style="font-family:&quot;Arial&quot;;font-size:8pt;v-text-kern:t" trim="t" fitpath="t" string="Yes"/>
            </v:shape>
            <v:shape id="_x0000_s2132" type="#_x0000_t136" style="position:absolute;left:4653;top:8584;width:230;height:138;rotation:-2194005fd" fillcolor="black" stroked="f">
              <v:shadow color="#868686"/>
              <v:textpath style="font-family:&quot;Arial&quot;;font-size:8pt;v-text-kern:t" trim="t" fitpath="t" string="No"/>
            </v:shape>
            <v:shape id="_x0000_s2133" type="#_x0000_t136" style="position:absolute;left:7511;top:8418;width:276;height:138;rotation:3233610fd" fillcolor="black" stroked="f">
              <v:shadow color="#868686"/>
              <v:textpath style="font-family:&quot;Arial&quot;;font-size:8pt;v-text-kern:t" trim="t" fitpath="t" string="Yes"/>
            </v:shape>
            <v:shape id="_x0000_s2134" type="#_x0000_t110" style="position:absolute;left:4835;top:6885;width:2677;height:1950">
              <v:textbox style="mso-next-textbox:#_x0000_s2134">
                <w:txbxContent>
                  <w:p w:rsidR="00CE5856" w:rsidRPr="00A1423B" w:rsidRDefault="00CE5856" w:rsidP="00CE5856">
                    <w:pPr>
                      <w:jc w:val="center"/>
                      <w:rPr>
                        <w:rFonts w:ascii="Arial" w:hAnsi="Arial" w:cs="Arial"/>
                        <w:sz w:val="18"/>
                        <w:szCs w:val="18"/>
                      </w:rPr>
                    </w:pPr>
                    <w:r w:rsidRPr="00A1423B">
                      <w:rPr>
                        <w:rFonts w:ascii="Arial" w:hAnsi="Arial" w:cs="Arial"/>
                        <w:sz w:val="18"/>
                        <w:szCs w:val="18"/>
                      </w:rPr>
                      <w:t>Program advisory committee reviews: Is program sanctioned, based on criteria?</w:t>
                    </w:r>
                  </w:p>
                </w:txbxContent>
              </v:textbox>
            </v:shape>
            <v:line id="_x0000_s2135" style="position:absolute" from="6312,3256" to="6313,3401">
              <v:stroke endarrow="block"/>
            </v:line>
            <v:line id="_x0000_s2136" style="position:absolute" from="7235,5073" to="7881,5073">
              <v:stroke endarrow="block"/>
            </v:line>
            <v:line id="_x0000_s2137" style="position:absolute" from="6219,3879" to="6220,4237">
              <v:stroke endarrow="block"/>
            </v:line>
            <v:line id="_x0000_s2138" style="position:absolute" from="6219,5909" to="6219,6188">
              <v:stroke endarrow="block"/>
            </v:line>
            <v:line id="_x0000_s2139" style="position:absolute" from="6219,6606" to="6220,6885">
              <v:stroke endarrow="block"/>
            </v:line>
            <w10:wrap type="none"/>
            <w10:anchorlock/>
          </v:group>
        </w:pict>
      </w:r>
    </w:p>
    <w:p w:rsidR="00CE5856" w:rsidRDefault="00CE5856" w:rsidP="00CE5856">
      <w:pPr>
        <w:pStyle w:val="Default"/>
        <w:ind w:left="-810" w:right="-900"/>
        <w:rPr>
          <w:rFonts w:ascii="Arial" w:hAnsi="Arial" w:cs="Arial"/>
          <w:color w:val="auto"/>
          <w:sz w:val="14"/>
          <w:szCs w:val="14"/>
        </w:rPr>
      </w:pPr>
    </w:p>
    <w:p w:rsidR="00CE5856" w:rsidRPr="00714484" w:rsidRDefault="00CE5856" w:rsidP="00CE5856">
      <w:pPr>
        <w:pStyle w:val="Default"/>
        <w:ind w:left="-810" w:right="-900"/>
        <w:rPr>
          <w:rFonts w:ascii="Arial" w:hAnsi="Arial" w:cs="Arial"/>
          <w:sz w:val="14"/>
          <w:szCs w:val="14"/>
        </w:rPr>
      </w:pPr>
      <w:r w:rsidRPr="00714484">
        <w:rPr>
          <w:rFonts w:ascii="Arial" w:hAnsi="Arial" w:cs="Arial"/>
          <w:color w:val="auto"/>
          <w:sz w:val="14"/>
          <w:szCs w:val="14"/>
        </w:rPr>
        <w:t xml:space="preserve">The University of California, Division of Agriculture &amp; Natural Resources (ANR) prohibits discrimination or harassment of any person in any </w:t>
      </w:r>
      <w:r w:rsidRPr="00714484">
        <w:rPr>
          <w:rFonts w:ascii="Arial" w:hAnsi="Arial" w:cs="Arial"/>
          <w:sz w:val="14"/>
          <w:szCs w:val="14"/>
        </w:rPr>
        <w:t xml:space="preserve">of its programs or activities (Complete nondiscrimination policy statement can be found at </w:t>
      </w:r>
      <w:hyperlink r:id="rId7"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 xml:space="preserve">) </w:t>
      </w:r>
    </w:p>
    <w:p w:rsidR="00CE5856" w:rsidRPr="0040300C" w:rsidRDefault="00CE5856" w:rsidP="00CE5856">
      <w:pPr>
        <w:ind w:left="-810" w:right="-900"/>
        <w:rPr>
          <w:rFonts w:ascii="Arial" w:hAnsi="Arial" w:cs="Arial"/>
          <w:color w:val="000000"/>
          <w:sz w:val="16"/>
          <w:szCs w:val="16"/>
        </w:rPr>
      </w:pP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CE5856" w:rsidRPr="0040300C" w:rsidSect="00DB0A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260" w:header="450" w:footer="8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panose1 w:val="020C05020304030203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F8" w:rsidRDefault="00E90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4" w:rsidRPr="00917ECA" w:rsidRDefault="00E90FF8" w:rsidP="003D27DD">
    <w:pPr>
      <w:pStyle w:val="Footer"/>
      <w:rPr>
        <w:rFonts w:ascii="Cronos Pro" w:hAnsi="Cronos Pro"/>
        <w:sz w:val="24"/>
      </w:rPr>
    </w:pPr>
    <w:r w:rsidRPr="00E90FF8">
      <w:rPr>
        <w:rFonts w:ascii="Cronos Pro" w:hAnsi="Cronos Pro"/>
        <w:noProof/>
        <w:sz w:val="24"/>
      </w:rPr>
      <w:drawing>
        <wp:anchor distT="0" distB="0" distL="114300" distR="114300" simplePos="0" relativeHeight="251660288" behindDoc="1" locked="0" layoutInCell="1" allowOverlap="1">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7B3D91"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7B3D91" w:rsidRPr="00917ECA">
      <w:rPr>
        <w:rFonts w:ascii="Cronos Pro" w:hAnsi="Cronos Pro"/>
        <w:noProof/>
        <w:sz w:val="24"/>
      </w:rPr>
      <w:fldChar w:fldCharType="separate"/>
    </w:r>
    <w:r>
      <w:rPr>
        <w:rFonts w:ascii="Cronos Pro" w:hAnsi="Cronos Pro"/>
        <w:noProof/>
        <w:sz w:val="24"/>
      </w:rPr>
      <w:t>1</w:t>
    </w:r>
    <w:r w:rsidR="007B3D91" w:rsidRPr="00917ECA">
      <w:rPr>
        <w:rFonts w:ascii="Cronos Pro" w:hAnsi="Cronos Pro"/>
        <w:noProof/>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F8" w:rsidRDefault="00E90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F8" w:rsidRDefault="00E90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56" w:rsidRDefault="00714484" w:rsidP="002726C8">
    <w:pPr>
      <w:pStyle w:val="Header"/>
      <w:ind w:left="-270"/>
      <w:rPr>
        <w:rFonts w:ascii="Cronos Pro" w:hAnsi="Cronos Pro"/>
        <w:b/>
        <w:noProof/>
        <w:color w:val="FFFFFF" w:themeColor="background1"/>
        <w:sz w:val="36"/>
        <w:szCs w:val="28"/>
      </w:rPr>
    </w:pPr>
    <w:r w:rsidRPr="00D624AB">
      <w:rPr>
        <w:rFonts w:ascii="Cronos Pro" w:hAnsi="Cronos Pro"/>
        <w:b/>
        <w:noProof/>
        <w:color w:val="FFFFFF" w:themeColor="background1"/>
        <w:sz w:val="36"/>
        <w:szCs w:val="28"/>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CE5856">
      <w:rPr>
        <w:rFonts w:ascii="Cronos Pro" w:hAnsi="Cronos Pro"/>
        <w:b/>
        <w:noProof/>
        <w:color w:val="FFFFFF" w:themeColor="background1"/>
        <w:sz w:val="36"/>
        <w:szCs w:val="28"/>
      </w:rPr>
      <w:t xml:space="preserve">Process for Sanctioning State/National </w:t>
    </w:r>
  </w:p>
  <w:p w:rsidR="00714484" w:rsidRPr="00D624AB" w:rsidRDefault="00CE5856" w:rsidP="002726C8">
    <w:pPr>
      <w:pStyle w:val="Header"/>
      <w:ind w:left="-270"/>
      <w:rPr>
        <w:rFonts w:ascii="Cronos Pro" w:hAnsi="Cronos Pro"/>
        <w:b/>
        <w:color w:val="FFFFFF" w:themeColor="background1"/>
        <w:sz w:val="32"/>
        <w:szCs w:val="28"/>
      </w:rPr>
    </w:pPr>
    <w:r>
      <w:rPr>
        <w:rFonts w:ascii="Cronos Pro" w:hAnsi="Cronos Pro"/>
        <w:b/>
        <w:noProof/>
        <w:color w:val="FFFFFF" w:themeColor="background1"/>
        <w:sz w:val="36"/>
        <w:szCs w:val="28"/>
      </w:rPr>
      <w:t>4-H Activities Flowchart</w:t>
    </w:r>
  </w:p>
  <w:p w:rsidR="00714484" w:rsidRPr="00D81AEC" w:rsidRDefault="00714484" w:rsidP="002726C8">
    <w:pPr>
      <w:pStyle w:val="Header"/>
      <w:spacing w:before="120"/>
      <w:ind w:left="-270"/>
      <w:rPr>
        <w:rFonts w:ascii="Cronos Pro" w:hAnsi="Cronos Pro"/>
        <w:i/>
        <w:color w:val="FFFFFF" w:themeColor="background1"/>
        <w:sz w:val="10"/>
      </w:rPr>
    </w:pPr>
  </w:p>
  <w:p w:rsidR="00714484" w:rsidRPr="00D81AEC" w:rsidRDefault="00CE5856" w:rsidP="00CE5856">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1/2009</w:t>
    </w:r>
  </w:p>
  <w:p w:rsidR="00714484" w:rsidRPr="002726C8" w:rsidRDefault="00714484" w:rsidP="002726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F8" w:rsidRDefault="00E90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41"/>
  </w:hdrShapeDefaults>
  <w:footnotePr>
    <w:footnote w:id="-1"/>
    <w:footnote w:id="0"/>
  </w:footnotePr>
  <w:endnotePr>
    <w:endnote w:id="-1"/>
    <w:endnote w:id="0"/>
  </w:endnotePr>
  <w:compat>
    <w:useFELayout/>
  </w:compat>
  <w:rsids>
    <w:rsidRoot w:val="002726C8"/>
    <w:rsid w:val="002726C8"/>
    <w:rsid w:val="003D27DD"/>
    <w:rsid w:val="0040300C"/>
    <w:rsid w:val="004732DE"/>
    <w:rsid w:val="005311BE"/>
    <w:rsid w:val="00670C40"/>
    <w:rsid w:val="00693AF7"/>
    <w:rsid w:val="00714484"/>
    <w:rsid w:val="007B3D91"/>
    <w:rsid w:val="007B6B98"/>
    <w:rsid w:val="00840CD0"/>
    <w:rsid w:val="008455C5"/>
    <w:rsid w:val="0085148B"/>
    <w:rsid w:val="008B126B"/>
    <w:rsid w:val="00916E20"/>
    <w:rsid w:val="00917ECA"/>
    <w:rsid w:val="00927800"/>
    <w:rsid w:val="00993CDB"/>
    <w:rsid w:val="009B32C9"/>
    <w:rsid w:val="009D622D"/>
    <w:rsid w:val="00A1224B"/>
    <w:rsid w:val="00A15BBD"/>
    <w:rsid w:val="00A34E77"/>
    <w:rsid w:val="00AB5379"/>
    <w:rsid w:val="00BF77CD"/>
    <w:rsid w:val="00C31878"/>
    <w:rsid w:val="00C44E06"/>
    <w:rsid w:val="00CB2709"/>
    <w:rsid w:val="00CE5856"/>
    <w:rsid w:val="00D17C84"/>
    <w:rsid w:val="00D26B69"/>
    <w:rsid w:val="00D624AB"/>
    <w:rsid w:val="00DB0A77"/>
    <w:rsid w:val="00E90FF8"/>
    <w:rsid w:val="00F522A9"/>
    <w:rsid w:val="00F71D59"/>
    <w:rsid w:val="00FA1AAF"/>
    <w:rsid w:val="00FA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2D"/>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canr.org/sites/anrstaff/files/107734.doc"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Student2</cp:lastModifiedBy>
  <cp:revision>3</cp:revision>
  <cp:lastPrinted>2011-06-27T17:36:00Z</cp:lastPrinted>
  <dcterms:created xsi:type="dcterms:W3CDTF">2012-01-19T00:17:00Z</dcterms:created>
  <dcterms:modified xsi:type="dcterms:W3CDTF">2012-12-06T18:40:00Z</dcterms:modified>
</cp:coreProperties>
</file>